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7D453E37"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w:t>
      </w:r>
      <w:r w:rsidR="00E5108D">
        <w:rPr>
          <w:rFonts w:ascii="Arial" w:hAnsi="Arial" w:cs="Arial"/>
          <w:b/>
          <w:noProof/>
          <w:sz w:val="24"/>
        </w:rPr>
        <w:t>2</w:t>
      </w:r>
      <w:r w:rsidR="005F0AD1">
        <w:rPr>
          <w:rFonts w:ascii="Arial" w:hAnsi="Arial" w:cs="Arial"/>
          <w:b/>
          <w:noProof/>
          <w:sz w:val="24"/>
        </w:rPr>
        <w:t>-bis</w:t>
      </w:r>
      <w:r w:rsidRPr="00391B41">
        <w:rPr>
          <w:rFonts w:ascii="Arial" w:hAnsi="Arial" w:cs="Arial"/>
          <w:b/>
          <w:noProof/>
          <w:sz w:val="24"/>
          <w:szCs w:val="24"/>
          <w:lang w:val="en-US"/>
        </w:rPr>
        <w:tab/>
      </w:r>
      <w:r w:rsidR="00AE064F" w:rsidRPr="00AE064F">
        <w:rPr>
          <w:rFonts w:ascii="Arial" w:hAnsi="Arial" w:cs="Arial"/>
          <w:b/>
          <w:noProof/>
          <w:sz w:val="24"/>
          <w:szCs w:val="24"/>
          <w:lang w:val="en-US"/>
        </w:rPr>
        <w:t>R4-1912461</w:t>
      </w:r>
    </w:p>
    <w:p w14:paraId="4AF193F7" w14:textId="5061B77A" w:rsidR="00E5108D" w:rsidRDefault="005F0AD1" w:rsidP="00DB3907">
      <w:pPr>
        <w:tabs>
          <w:tab w:val="left" w:pos="1985"/>
        </w:tabs>
        <w:rPr>
          <w:rFonts w:ascii="Arial" w:hAnsi="Arial"/>
          <w:b/>
          <w:sz w:val="24"/>
          <w:lang w:val="en-US"/>
        </w:rPr>
      </w:pPr>
      <w:r w:rsidRPr="005F0AD1">
        <w:rPr>
          <w:rFonts w:ascii="Arial" w:hAnsi="Arial"/>
          <w:b/>
          <w:bCs/>
          <w:noProof/>
          <w:szCs w:val="16"/>
          <w:lang w:val="en-US"/>
        </w:rPr>
        <w:t>Chongqing , CN</w:t>
      </w:r>
    </w:p>
    <w:p w14:paraId="7270CE4D" w14:textId="510E4EB8"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E30699">
        <w:rPr>
          <w:rFonts w:ascii="Arial" w:hAnsi="Arial"/>
          <w:sz w:val="24"/>
          <w:lang w:val="en-US"/>
        </w:rPr>
        <w:t>, Keysight</w:t>
      </w:r>
      <w:r w:rsidR="0038021C">
        <w:rPr>
          <w:rFonts w:ascii="Arial" w:hAnsi="Arial"/>
          <w:sz w:val="24"/>
          <w:lang w:val="en-US"/>
        </w:rPr>
        <w:t xml:space="preserve"> Technologies</w:t>
      </w:r>
    </w:p>
    <w:p w14:paraId="6CA743B3" w14:textId="7185A8BA"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56238" w:rsidRPr="00556238">
        <w:rPr>
          <w:rFonts w:ascii="Arial" w:hAnsi="Arial"/>
          <w:sz w:val="24"/>
          <w:lang w:val="en-US"/>
        </w:rPr>
        <w:t>Test procedure for measuring the effect of transient period duration on EVM outside of transient for FR1</w:t>
      </w:r>
    </w:p>
    <w:p w14:paraId="67DD213C" w14:textId="6A18B0F2" w:rsidR="00040DD3" w:rsidRPr="006C4F7C" w:rsidRDefault="00040DD3" w:rsidP="000F7D48">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C35D94">
        <w:rPr>
          <w:rFonts w:ascii="Arial" w:hAnsi="Arial"/>
          <w:sz w:val="24"/>
          <w:lang w:val="en-US"/>
        </w:rPr>
        <w:t>6.5.4.4</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4ABD8617" w14:textId="6DDF125E" w:rsidR="00EE2CF3" w:rsidRDefault="000F7D48" w:rsidP="00F22934">
      <w:pPr>
        <w:rPr>
          <w:lang w:val="en-US"/>
        </w:rPr>
      </w:pPr>
      <w:r>
        <w:rPr>
          <w:lang w:val="en-US"/>
        </w:rPr>
        <w:t xml:space="preserve">In [1], the WF lists the concerns from different companies related to transient period capability. One of the concerns was to how the effect of the transient period duration indicated by a UE on EVM will be tested. </w:t>
      </w:r>
    </w:p>
    <w:p w14:paraId="2E959A0E" w14:textId="499BE99B" w:rsidR="004F1322" w:rsidRPr="00F22934" w:rsidRDefault="00101F28" w:rsidP="00F22934">
      <w:pPr>
        <w:rPr>
          <w:lang w:val="en-US"/>
        </w:rPr>
      </w:pPr>
      <w:r>
        <w:rPr>
          <w:lang w:val="en-US"/>
        </w:rPr>
        <w:t xml:space="preserve"> </w:t>
      </w:r>
      <w:r w:rsidR="00F32348">
        <w:rPr>
          <w:lang w:val="en-US"/>
        </w:rPr>
        <w:t xml:space="preserve">In [2], we have listed a possible test </w:t>
      </w:r>
      <w:r w:rsidR="00064342">
        <w:rPr>
          <w:lang w:val="en-US"/>
        </w:rPr>
        <w:t>procedure,</w:t>
      </w:r>
      <w:r w:rsidR="00F32348">
        <w:rPr>
          <w:lang w:val="en-US"/>
        </w:rPr>
        <w:t xml:space="preserve"> and, in this paper, we discuss </w:t>
      </w:r>
      <w:r w:rsidR="00056069">
        <w:rPr>
          <w:lang w:val="en-US"/>
        </w:rPr>
        <w:t>it in more detail.</w:t>
      </w:r>
    </w:p>
    <w:p w14:paraId="3CA8E1CA" w14:textId="63CE032F" w:rsidR="00C15C1A" w:rsidRDefault="006866E3" w:rsidP="00A67A30">
      <w:pPr>
        <w:pStyle w:val="Heading1"/>
        <w:rPr>
          <w:lang w:val="en-US"/>
        </w:rPr>
      </w:pPr>
      <w:r w:rsidRPr="00C15C1A">
        <w:rPr>
          <w:lang w:val="en-US"/>
        </w:rPr>
        <w:t>Discussion</w:t>
      </w:r>
    </w:p>
    <w:p w14:paraId="43B1E15A" w14:textId="015E3941" w:rsidR="0069670F" w:rsidRDefault="0069670F" w:rsidP="00EE2CF3">
      <w:pPr>
        <w:rPr>
          <w:lang w:val="en-US"/>
        </w:rPr>
      </w:pPr>
      <w:r>
        <w:rPr>
          <w:lang w:val="en-US"/>
        </w:rPr>
        <w:t>EVM has been identified as a test to be used to characterize a UE reporting transient period capability. For the EVM test a periodic power change pattern is needed to introduce a transient period. In the figure below a power control pattern is shown:</w:t>
      </w:r>
    </w:p>
    <w:p w14:paraId="2FB17AB8" w14:textId="7CEA2CA5" w:rsidR="0069670F" w:rsidRDefault="0069670F" w:rsidP="00EE2CF3">
      <w:pPr>
        <w:rPr>
          <w:lang w:val="en-US"/>
        </w:rPr>
      </w:pPr>
      <w:r w:rsidRPr="0069670F">
        <w:rPr>
          <w:noProof/>
        </w:rPr>
        <w:drawing>
          <wp:inline distT="0" distB="0" distL="0" distR="0" wp14:anchorId="37A75697" wp14:editId="4FFBA454">
            <wp:extent cx="6115685" cy="2334260"/>
            <wp:effectExtent l="0" t="0" r="0" b="0"/>
            <wp:docPr id="38" name="Picture 37">
              <a:extLst xmlns:a="http://schemas.openxmlformats.org/drawingml/2006/main">
                <a:ext uri="{FF2B5EF4-FFF2-40B4-BE49-F238E27FC236}">
                  <a16:creationId xmlns:a16="http://schemas.microsoft.com/office/drawing/2014/main" id="{4A5D9261-D5A2-4583-A53E-B9405118DC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7">
                      <a:extLst>
                        <a:ext uri="{FF2B5EF4-FFF2-40B4-BE49-F238E27FC236}">
                          <a16:creationId xmlns:a16="http://schemas.microsoft.com/office/drawing/2014/main" id="{4A5D9261-D5A2-4583-A53E-B9405118DCCD}"/>
                        </a:ext>
                      </a:extLst>
                    </pic:cNvPr>
                    <pic:cNvPicPr>
                      <a:picLocks noChangeAspect="1"/>
                    </pic:cNvPicPr>
                  </pic:nvPicPr>
                  <pic:blipFill>
                    <a:blip r:embed="rId8"/>
                    <a:stretch>
                      <a:fillRect/>
                    </a:stretch>
                  </pic:blipFill>
                  <pic:spPr>
                    <a:xfrm>
                      <a:off x="0" y="0"/>
                      <a:ext cx="6115685" cy="2334260"/>
                    </a:xfrm>
                    <a:prstGeom prst="rect">
                      <a:avLst/>
                    </a:prstGeom>
                  </pic:spPr>
                </pic:pic>
              </a:graphicData>
            </a:graphic>
          </wp:inline>
        </w:drawing>
      </w:r>
    </w:p>
    <w:p w14:paraId="3EBFB758" w14:textId="14FB7573" w:rsidR="0069670F" w:rsidRDefault="0069670F" w:rsidP="00EE2CF3">
      <w:pPr>
        <w:rPr>
          <w:lang w:val="en-US"/>
        </w:rPr>
      </w:pPr>
      <w:r>
        <w:rPr>
          <w:lang w:val="en-US"/>
        </w:rPr>
        <w:t>In the above figure:</w:t>
      </w:r>
    </w:p>
    <w:p w14:paraId="0DD57161" w14:textId="3B2EAC00" w:rsidR="0069670F" w:rsidRDefault="0069670F" w:rsidP="0069670F">
      <w:pPr>
        <w:pStyle w:val="ListParagraph"/>
        <w:numPr>
          <w:ilvl w:val="0"/>
          <w:numId w:val="24"/>
        </w:numPr>
        <w:rPr>
          <w:lang w:val="en-US"/>
        </w:rPr>
      </w:pPr>
      <w:r>
        <w:rPr>
          <w:lang w:val="en-US"/>
        </w:rPr>
        <w:t>X indicates the periodicity with which power changes</w:t>
      </w:r>
    </w:p>
    <w:p w14:paraId="08895A43" w14:textId="2F7D622A" w:rsidR="0069670F" w:rsidRDefault="0069670F" w:rsidP="0069670F">
      <w:pPr>
        <w:pStyle w:val="ListParagraph"/>
        <w:numPr>
          <w:ilvl w:val="0"/>
          <w:numId w:val="24"/>
        </w:numPr>
        <w:rPr>
          <w:lang w:val="en-US"/>
        </w:rPr>
      </w:pPr>
      <w:r>
        <w:rPr>
          <w:lang w:val="en-US"/>
        </w:rPr>
        <w:t xml:space="preserve">Y indicates the power step </w:t>
      </w:r>
    </w:p>
    <w:p w14:paraId="782BBC9F" w14:textId="1B360DC1" w:rsidR="0069670F" w:rsidRDefault="0069670F" w:rsidP="0069670F">
      <w:pPr>
        <w:pStyle w:val="ListParagraph"/>
        <w:numPr>
          <w:ilvl w:val="0"/>
          <w:numId w:val="24"/>
        </w:numPr>
        <w:rPr>
          <w:lang w:val="en-US"/>
        </w:rPr>
      </w:pPr>
      <w:r>
        <w:rPr>
          <w:lang w:val="en-US"/>
        </w:rPr>
        <w:t xml:space="preserve">Z indicates the power level at which the test is to be done. </w:t>
      </w:r>
    </w:p>
    <w:p w14:paraId="392EF3B0" w14:textId="77777777" w:rsidR="00463DE9" w:rsidRPr="00463DE9" w:rsidRDefault="00463DE9" w:rsidP="00463DE9">
      <w:pPr>
        <w:rPr>
          <w:lang w:val="en-US"/>
        </w:rPr>
      </w:pPr>
      <w:r w:rsidRPr="00463DE9">
        <w:rPr>
          <w:lang w:val="en-US"/>
        </w:rPr>
        <w:t xml:space="preserve">Below we discuss about the test parameters and come up with proposals of values to be used for each. </w:t>
      </w:r>
    </w:p>
    <w:p w14:paraId="3C411754" w14:textId="740C1484" w:rsidR="009F263D" w:rsidRDefault="009F263D" w:rsidP="0069670F">
      <w:pPr>
        <w:rPr>
          <w:lang w:val="en-US"/>
        </w:rPr>
      </w:pPr>
      <w:r w:rsidRPr="009F263D">
        <w:rPr>
          <w:lang w:val="en-US"/>
        </w:rPr>
        <w:t xml:space="preserve">The purpose of the test is to ensure that </w:t>
      </w:r>
      <w:r w:rsidR="00A66BC1">
        <w:rPr>
          <w:lang w:val="en-US"/>
        </w:rPr>
        <w:t xml:space="preserve">EVM when measured outside </w:t>
      </w:r>
      <w:r w:rsidRPr="009F263D">
        <w:rPr>
          <w:lang w:val="en-US"/>
        </w:rPr>
        <w:t xml:space="preserve">of the transient period duration reported by the UE on EVM </w:t>
      </w:r>
      <w:r w:rsidR="00A66BC1">
        <w:rPr>
          <w:lang w:val="en-US"/>
        </w:rPr>
        <w:t>meets the current EVM spec</w:t>
      </w:r>
      <w:r w:rsidRPr="009F263D">
        <w:rPr>
          <w:lang w:val="en-US"/>
        </w:rPr>
        <w:t xml:space="preserve">. During this process, we try not </w:t>
      </w:r>
      <w:r w:rsidR="00C2163B">
        <w:rPr>
          <w:lang w:val="en-US"/>
        </w:rPr>
        <w:t xml:space="preserve">to </w:t>
      </w:r>
      <w:r w:rsidRPr="009F263D">
        <w:rPr>
          <w:lang w:val="en-US"/>
        </w:rPr>
        <w:t xml:space="preserve">have the limitations of the test equipment affect the measurement accuracy. </w:t>
      </w:r>
    </w:p>
    <w:p w14:paraId="20F0AAD3" w14:textId="2DD97CD3" w:rsidR="0069670F" w:rsidRDefault="0069670F" w:rsidP="0069670F">
      <w:pPr>
        <w:rPr>
          <w:lang w:val="en-US"/>
        </w:rPr>
      </w:pPr>
    </w:p>
    <w:p w14:paraId="0B968086" w14:textId="77777777" w:rsidR="009F263D" w:rsidRDefault="009F263D" w:rsidP="0069670F">
      <w:pPr>
        <w:rPr>
          <w:lang w:val="en-US"/>
        </w:rPr>
      </w:pPr>
    </w:p>
    <w:p w14:paraId="6E132B33" w14:textId="5B56905D" w:rsidR="009F263D" w:rsidRPr="009F263D" w:rsidRDefault="0069670F" w:rsidP="0069670F">
      <w:pPr>
        <w:pStyle w:val="Heading2"/>
        <w:rPr>
          <w:lang w:val="en-US"/>
        </w:rPr>
      </w:pPr>
      <w:r>
        <w:rPr>
          <w:lang w:val="en-US"/>
        </w:rPr>
        <w:lastRenderedPageBreak/>
        <w:t>Periodicity of power change</w:t>
      </w:r>
      <w:r w:rsidR="009F263D">
        <w:rPr>
          <w:lang w:val="en-US"/>
        </w:rPr>
        <w:t xml:space="preserve"> (X)</w:t>
      </w:r>
    </w:p>
    <w:p w14:paraId="71D50B24" w14:textId="36D92185" w:rsidR="0069670F" w:rsidRDefault="009F263D" w:rsidP="0069670F">
      <w:pPr>
        <w:rPr>
          <w:lang w:val="en-US"/>
        </w:rPr>
      </w:pPr>
      <w:r>
        <w:rPr>
          <w:lang w:val="en-US"/>
        </w:rPr>
        <w:t xml:space="preserve">One possibility is to use a power change every 14 symbols irrespective of the SCS. It is believed that measurement accuracy will not be affected for any SCS with this periodicity. A faster rate of power change could also be studied if needed. </w:t>
      </w:r>
    </w:p>
    <w:p w14:paraId="710F4418" w14:textId="1F9D9319" w:rsidR="009F263D" w:rsidRDefault="009F263D" w:rsidP="0069670F">
      <w:pPr>
        <w:rPr>
          <w:lang w:val="en-US"/>
        </w:rPr>
      </w:pPr>
      <w:r w:rsidRPr="009F263D">
        <w:rPr>
          <w:b/>
          <w:bCs/>
          <w:lang w:val="en-US"/>
        </w:rPr>
        <w:t>Proposal 1:</w:t>
      </w:r>
      <w:r>
        <w:rPr>
          <w:lang w:val="en-US"/>
        </w:rPr>
        <w:t xml:space="preserve"> For any SCS, choose a power step every 14 symbols. </w:t>
      </w:r>
    </w:p>
    <w:p w14:paraId="7B20F4AE" w14:textId="77777777" w:rsidR="009F263D" w:rsidRDefault="009F263D" w:rsidP="0069670F">
      <w:pPr>
        <w:rPr>
          <w:lang w:val="en-US"/>
        </w:rPr>
      </w:pPr>
    </w:p>
    <w:p w14:paraId="65B9AFE3" w14:textId="6E541ABA" w:rsidR="009F263D" w:rsidRDefault="009F263D" w:rsidP="009F263D">
      <w:pPr>
        <w:pStyle w:val="Heading2"/>
        <w:rPr>
          <w:lang w:val="en-US"/>
        </w:rPr>
      </w:pPr>
      <w:r>
        <w:rPr>
          <w:lang w:val="en-US"/>
        </w:rPr>
        <w:t>Power step (Y)</w:t>
      </w:r>
    </w:p>
    <w:p w14:paraId="2B924D47" w14:textId="3141F9AC" w:rsidR="009F263D" w:rsidRDefault="00DA7BAD" w:rsidP="009F263D">
      <w:pPr>
        <w:rPr>
          <w:lang w:val="en-US"/>
        </w:rPr>
      </w:pPr>
      <w:r>
        <w:rPr>
          <w:lang w:val="en-US"/>
        </w:rPr>
        <w:t>A power step could be created by using power control pattern or by changing RB size.</w:t>
      </w:r>
      <w:r w:rsidR="005466E5">
        <w:rPr>
          <w:lang w:val="en-US"/>
        </w:rPr>
        <w:t xml:space="preserve"> As per our understanding</w:t>
      </w:r>
      <w:r>
        <w:rPr>
          <w:lang w:val="en-US"/>
        </w:rPr>
        <w:t xml:space="preserve"> the allowed power control step</w:t>
      </w:r>
      <w:r w:rsidR="00835E62">
        <w:rPr>
          <w:lang w:val="en-US"/>
        </w:rPr>
        <w:t xml:space="preserve"> range</w:t>
      </w:r>
      <w:r>
        <w:rPr>
          <w:lang w:val="en-US"/>
        </w:rPr>
        <w:t xml:space="preserve"> could be limited, and hence large power jumps might not be achievable using power control. </w:t>
      </w:r>
    </w:p>
    <w:p w14:paraId="2D091494" w14:textId="4FAE6551" w:rsidR="00DA7BAD" w:rsidRDefault="00DA7BAD" w:rsidP="009F263D">
      <w:pPr>
        <w:rPr>
          <w:lang w:val="en-US"/>
        </w:rPr>
      </w:pPr>
      <w:r>
        <w:rPr>
          <w:lang w:val="en-US"/>
        </w:rPr>
        <w:t xml:space="preserve">Alternatively, one could choose to change the RB </w:t>
      </w:r>
      <w:r w:rsidR="00835E62">
        <w:rPr>
          <w:lang w:val="en-US"/>
        </w:rPr>
        <w:t xml:space="preserve">size </w:t>
      </w:r>
      <w:r>
        <w:rPr>
          <w:lang w:val="en-US"/>
        </w:rPr>
        <w:t xml:space="preserve">allocation to create a large power control step. For example, an RB allocation change from 100 RBs to 1 RB for a 20 MHz channel BW could create a 20 dB power step.  </w:t>
      </w:r>
    </w:p>
    <w:p w14:paraId="0C923227" w14:textId="65A1900F" w:rsidR="00DA7BAD" w:rsidRDefault="00DA7BAD" w:rsidP="009F263D">
      <w:pPr>
        <w:rPr>
          <w:lang w:val="en-US"/>
        </w:rPr>
      </w:pPr>
      <w:r w:rsidRPr="00DA7BAD">
        <w:rPr>
          <w:b/>
          <w:bCs/>
          <w:lang w:val="en-US"/>
        </w:rPr>
        <w:t>Proposal 2:</w:t>
      </w:r>
      <w:r>
        <w:rPr>
          <w:lang w:val="en-US"/>
        </w:rPr>
        <w:t xml:space="preserve"> Use RB </w:t>
      </w:r>
      <w:r w:rsidR="00CA7496">
        <w:rPr>
          <w:lang w:val="en-US"/>
        </w:rPr>
        <w:t xml:space="preserve">size </w:t>
      </w:r>
      <w:r>
        <w:rPr>
          <w:lang w:val="en-US"/>
        </w:rPr>
        <w:t xml:space="preserve">allocation change to create a power step. </w:t>
      </w:r>
    </w:p>
    <w:p w14:paraId="0EC76FA3" w14:textId="28E13919" w:rsidR="00DA7BAD" w:rsidRDefault="00DA7BAD" w:rsidP="009F263D">
      <w:pPr>
        <w:rPr>
          <w:lang w:val="en-US"/>
        </w:rPr>
      </w:pPr>
      <w:r w:rsidRPr="00DA7BAD">
        <w:rPr>
          <w:b/>
          <w:bCs/>
          <w:lang w:val="en-US"/>
        </w:rPr>
        <w:t>Proposal 3:</w:t>
      </w:r>
      <w:r>
        <w:rPr>
          <w:lang w:val="en-US"/>
        </w:rPr>
        <w:t xml:space="preserve"> </w:t>
      </w:r>
      <w:r w:rsidR="00AC14BB">
        <w:rPr>
          <w:lang w:val="en-US"/>
        </w:rPr>
        <w:t>For a given band</w:t>
      </w:r>
      <w:r w:rsidR="00C40478">
        <w:rPr>
          <w:lang w:val="en-US"/>
        </w:rPr>
        <w:t>,</w:t>
      </w:r>
      <w:r w:rsidR="00AC14BB">
        <w:rPr>
          <w:lang w:val="en-US"/>
        </w:rPr>
        <w:t xml:space="preserve"> the highest BW chosen for the test shall be no more than the allowed maximum BW for a single CC for that band</w:t>
      </w:r>
      <w:r w:rsidR="007821DB">
        <w:rPr>
          <w:lang w:val="en-US"/>
        </w:rPr>
        <w:t xml:space="preserve">. </w:t>
      </w:r>
    </w:p>
    <w:p w14:paraId="6F113DFB" w14:textId="77777777" w:rsidR="007821DB" w:rsidRDefault="007821DB" w:rsidP="007821DB">
      <w:pPr>
        <w:pStyle w:val="Heading2"/>
        <w:numPr>
          <w:ilvl w:val="0"/>
          <w:numId w:val="0"/>
        </w:numPr>
        <w:ind w:left="576"/>
        <w:rPr>
          <w:lang w:val="en-US"/>
        </w:rPr>
      </w:pPr>
    </w:p>
    <w:p w14:paraId="4B101086" w14:textId="4A2CF6EC" w:rsidR="00DA7BAD" w:rsidRDefault="007821DB" w:rsidP="007821DB">
      <w:pPr>
        <w:pStyle w:val="Heading2"/>
        <w:rPr>
          <w:lang w:val="en-US"/>
        </w:rPr>
      </w:pPr>
      <w:r>
        <w:rPr>
          <w:lang w:val="en-US"/>
        </w:rPr>
        <w:t xml:space="preserve">EVM time capture window </w:t>
      </w:r>
    </w:p>
    <w:p w14:paraId="077A33F2" w14:textId="17F62FB4" w:rsidR="00B67614" w:rsidRPr="007821DB" w:rsidRDefault="007B7858" w:rsidP="007821DB">
      <w:pPr>
        <w:rPr>
          <w:lang w:val="en-US"/>
        </w:rPr>
      </w:pPr>
      <w:r w:rsidRPr="001447F1">
        <w:rPr>
          <w:noProof/>
          <w:lang w:val="en-US"/>
        </w:rPr>
        <mc:AlternateContent>
          <mc:Choice Requires="wps">
            <w:drawing>
              <wp:anchor distT="45720" distB="45720" distL="114300" distR="114300" simplePos="0" relativeHeight="251667456" behindDoc="0" locked="0" layoutInCell="1" allowOverlap="1" wp14:anchorId="46D3307E" wp14:editId="2BC87CB1">
                <wp:simplePos x="0" y="0"/>
                <wp:positionH relativeFrom="column">
                  <wp:posOffset>3509604</wp:posOffset>
                </wp:positionH>
                <wp:positionV relativeFrom="paragraph">
                  <wp:posOffset>636978</wp:posOffset>
                </wp:positionV>
                <wp:extent cx="406400" cy="192405"/>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92405"/>
                        </a:xfrm>
                        <a:prstGeom prst="rect">
                          <a:avLst/>
                        </a:prstGeom>
                        <a:noFill/>
                        <a:ln w="9525">
                          <a:noFill/>
                          <a:miter lim="800000"/>
                          <a:headEnd/>
                          <a:tailEnd/>
                        </a:ln>
                      </wps:spPr>
                      <wps:txbx>
                        <w:txbxContent>
                          <w:p w14:paraId="48211084" w14:textId="2598EDD3" w:rsidR="001447F1" w:rsidRPr="001447F1" w:rsidRDefault="001447F1" w:rsidP="001447F1">
                            <w:pPr>
                              <w:rPr>
                                <w:sz w:val="12"/>
                                <w:szCs w:val="12"/>
                              </w:rPr>
                            </w:pPr>
                            <w:r w:rsidRPr="001447F1">
                              <w:rPr>
                                <w:sz w:val="12"/>
                                <w:szCs w:val="12"/>
                              </w:rPr>
                              <w:t>Win</w:t>
                            </w:r>
                            <w:r w:rsidR="007B7858" w:rsidRPr="007B7858">
                              <w:rPr>
                                <w:sz w:val="12"/>
                                <w:szCs w:val="12"/>
                                <w:vertAlign w:val="subscript"/>
                              </w:rPr>
                              <w:t>_</w:t>
                            </w:r>
                            <w:r w:rsidRPr="007B7858">
                              <w:rPr>
                                <w:sz w:val="12"/>
                                <w:szCs w:val="12"/>
                                <w:vertAlign w:val="subscript"/>
                              </w:rPr>
                              <w:t>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D3307E" id="_x0000_t202" coordsize="21600,21600" o:spt="202" path="m,l,21600r21600,l21600,xe">
                <v:stroke joinstyle="miter"/>
                <v:path gradientshapeok="t" o:connecttype="rect"/>
              </v:shapetype>
              <v:shape id="Text Box 2" o:spid="_x0000_s1026" type="#_x0000_t202" style="position:absolute;margin-left:276.35pt;margin-top:50.15pt;width:32pt;height:15.1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" filled="f" stroked="f">
                <v:textbox>
                  <w:txbxContent>
                    <w:p w14:paraId="48211084" w14:textId="2598EDD3" w:rsidR="001447F1" w:rsidRPr="001447F1" w:rsidRDefault="001447F1" w:rsidP="001447F1">
                      <w:pPr>
                        <w:rPr>
                          <w:sz w:val="12"/>
                          <w:szCs w:val="12"/>
                        </w:rPr>
                      </w:pPr>
                      <w:proofErr w:type="spellStart"/>
                      <w:r w:rsidRPr="001447F1">
                        <w:rPr>
                          <w:sz w:val="12"/>
                          <w:szCs w:val="12"/>
                        </w:rPr>
                        <w:t>Win</w:t>
                      </w:r>
                      <w:r w:rsidR="007B7858" w:rsidRPr="007B7858">
                        <w:rPr>
                          <w:sz w:val="12"/>
                          <w:szCs w:val="12"/>
                          <w:vertAlign w:val="subscript"/>
                        </w:rPr>
                        <w:t>_</w:t>
                      </w:r>
                      <w:r w:rsidRPr="007B7858">
                        <w:rPr>
                          <w:sz w:val="12"/>
                          <w:szCs w:val="12"/>
                          <w:vertAlign w:val="subscript"/>
                        </w:rPr>
                        <w:t>H</w:t>
                      </w:r>
                      <w:proofErr w:type="spellEnd"/>
                    </w:p>
                  </w:txbxContent>
                </v:textbox>
                <w10:wrap type="square"/>
              </v:shape>
            </w:pict>
          </mc:Fallback>
        </mc:AlternateContent>
      </w:r>
      <w:r w:rsidR="00B67614">
        <w:rPr>
          <w:lang w:val="en-US"/>
        </w:rPr>
        <w:t xml:space="preserve">Currently there are two measurements done for EVM every symbol. One of them is a low side window </w:t>
      </w:r>
      <w:r w:rsidR="000F17EF">
        <w:rPr>
          <w:lang w:val="en-US"/>
        </w:rPr>
        <w:t>(</w:t>
      </w:r>
      <w:r w:rsidR="000F17EF" w:rsidRPr="000F17EF">
        <w:rPr>
          <w:sz w:val="18"/>
          <w:szCs w:val="18"/>
        </w:rPr>
        <w:t>Win</w:t>
      </w:r>
      <w:r w:rsidR="000F17EF" w:rsidRPr="000F17EF">
        <w:rPr>
          <w:sz w:val="18"/>
          <w:szCs w:val="18"/>
          <w:vertAlign w:val="subscript"/>
        </w:rPr>
        <w:t>_L</w:t>
      </w:r>
      <w:r w:rsidR="000F17EF" w:rsidRPr="000F17EF">
        <w:rPr>
          <w:sz w:val="18"/>
          <w:szCs w:val="18"/>
        </w:rPr>
        <w:t>)</w:t>
      </w:r>
      <w:r w:rsidR="000F17EF">
        <w:rPr>
          <w:sz w:val="18"/>
          <w:szCs w:val="18"/>
        </w:rPr>
        <w:t xml:space="preserve"> </w:t>
      </w:r>
      <w:r w:rsidR="00B67614">
        <w:rPr>
          <w:lang w:val="en-US"/>
        </w:rPr>
        <w:t>and the other is a high side window</w:t>
      </w:r>
      <w:r w:rsidR="001447F1">
        <w:rPr>
          <w:lang w:val="en-US"/>
        </w:rPr>
        <w:t xml:space="preserve"> </w:t>
      </w:r>
      <w:r w:rsidR="000F17EF">
        <w:rPr>
          <w:lang w:val="en-US"/>
        </w:rPr>
        <w:t>(</w:t>
      </w:r>
      <w:r w:rsidR="000F17EF" w:rsidRPr="000F17EF">
        <w:rPr>
          <w:sz w:val="18"/>
          <w:szCs w:val="18"/>
        </w:rPr>
        <w:t>Win</w:t>
      </w:r>
      <w:r w:rsidR="000F17EF" w:rsidRPr="000F17EF">
        <w:rPr>
          <w:sz w:val="18"/>
          <w:szCs w:val="18"/>
          <w:vertAlign w:val="subscript"/>
        </w:rPr>
        <w:t>_</w:t>
      </w:r>
      <w:r w:rsidR="000F17EF">
        <w:rPr>
          <w:sz w:val="18"/>
          <w:szCs w:val="18"/>
          <w:vertAlign w:val="subscript"/>
        </w:rPr>
        <w:t>H</w:t>
      </w:r>
      <w:r w:rsidR="000F17EF" w:rsidRPr="000F17EF">
        <w:rPr>
          <w:sz w:val="18"/>
          <w:szCs w:val="18"/>
        </w:rPr>
        <w:t>)</w:t>
      </w:r>
      <w:r w:rsidR="000F17EF">
        <w:rPr>
          <w:sz w:val="18"/>
          <w:szCs w:val="18"/>
        </w:rPr>
        <w:t xml:space="preserve"> </w:t>
      </w:r>
      <w:r w:rsidR="001447F1">
        <w:rPr>
          <w:lang w:val="en-US"/>
        </w:rPr>
        <w:t>as shown in the figure below. A new window must be defined for testing EVM on a symbol with a transient period which is at an offset from the slot boundary. The offset is dependent on the transient period capability indicated by the UE.</w:t>
      </w:r>
    </w:p>
    <w:p w14:paraId="6CD350A2" w14:textId="2A7E7BB3" w:rsidR="000B7208" w:rsidRDefault="007B7858" w:rsidP="009F263D">
      <w:pPr>
        <w:rPr>
          <w:lang w:val="en-US"/>
        </w:rPr>
      </w:pPr>
      <w:r w:rsidRPr="001447F1">
        <w:rPr>
          <w:noProof/>
          <w:lang w:val="en-US"/>
        </w:rPr>
        <mc:AlternateContent>
          <mc:Choice Requires="wps">
            <w:drawing>
              <wp:anchor distT="45720" distB="45720" distL="114300" distR="114300" simplePos="0" relativeHeight="251665408" behindDoc="0" locked="0" layoutInCell="1" allowOverlap="1" wp14:anchorId="7D83AC15" wp14:editId="6D6D03FA">
                <wp:simplePos x="0" y="0"/>
                <wp:positionH relativeFrom="column">
                  <wp:posOffset>3220250</wp:posOffset>
                </wp:positionH>
                <wp:positionV relativeFrom="paragraph">
                  <wp:posOffset>92299</wp:posOffset>
                </wp:positionV>
                <wp:extent cx="406400" cy="19240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92405"/>
                        </a:xfrm>
                        <a:prstGeom prst="rect">
                          <a:avLst/>
                        </a:prstGeom>
                        <a:noFill/>
                        <a:ln w="9525">
                          <a:noFill/>
                          <a:miter lim="800000"/>
                          <a:headEnd/>
                          <a:tailEnd/>
                        </a:ln>
                      </wps:spPr>
                      <wps:txbx>
                        <w:txbxContent>
                          <w:p w14:paraId="16448459" w14:textId="76E87F35" w:rsidR="001447F1" w:rsidRPr="001447F1" w:rsidRDefault="001447F1">
                            <w:pPr>
                              <w:rPr>
                                <w:sz w:val="12"/>
                                <w:szCs w:val="12"/>
                              </w:rPr>
                            </w:pPr>
                            <w:r w:rsidRPr="001447F1">
                              <w:rPr>
                                <w:sz w:val="12"/>
                                <w:szCs w:val="12"/>
                              </w:rPr>
                              <w:t>Win</w:t>
                            </w:r>
                            <w:r w:rsidR="007B7858" w:rsidRPr="007B7858">
                              <w:rPr>
                                <w:sz w:val="12"/>
                                <w:szCs w:val="12"/>
                                <w:vertAlign w:val="subscript"/>
                              </w:rPr>
                              <w:t>_</w:t>
                            </w:r>
                            <w:r w:rsidRPr="007B7858">
                              <w:rPr>
                                <w:sz w:val="12"/>
                                <w:szCs w:val="12"/>
                                <w:vertAlign w:val="subscript"/>
                              </w:rPr>
                              <w:t>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83AC15" id="_x0000_s1027" type="#_x0000_t202" style="position:absolute;margin-left:253.55pt;margin-top:7.25pt;width:32pt;height:15.1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" filled="f" stroked="f">
                <v:textbox>
                  <w:txbxContent>
                    <w:p w14:paraId="16448459" w14:textId="76E87F35" w:rsidR="001447F1" w:rsidRPr="001447F1" w:rsidRDefault="001447F1">
                      <w:pPr>
                        <w:rPr>
                          <w:sz w:val="12"/>
                          <w:szCs w:val="12"/>
                        </w:rPr>
                      </w:pPr>
                      <w:proofErr w:type="spellStart"/>
                      <w:r w:rsidRPr="001447F1">
                        <w:rPr>
                          <w:sz w:val="12"/>
                          <w:szCs w:val="12"/>
                        </w:rPr>
                        <w:t>Win</w:t>
                      </w:r>
                      <w:r w:rsidR="007B7858" w:rsidRPr="007B7858">
                        <w:rPr>
                          <w:sz w:val="12"/>
                          <w:szCs w:val="12"/>
                          <w:vertAlign w:val="subscript"/>
                        </w:rPr>
                        <w:t>_</w:t>
                      </w:r>
                      <w:r w:rsidRPr="007B7858">
                        <w:rPr>
                          <w:sz w:val="12"/>
                          <w:szCs w:val="12"/>
                          <w:vertAlign w:val="subscript"/>
                        </w:rPr>
                        <w:t>L</w:t>
                      </w:r>
                      <w:proofErr w:type="spellEnd"/>
                    </w:p>
                  </w:txbxContent>
                </v:textbox>
                <w10:wrap type="square"/>
              </v:shape>
            </w:pict>
          </mc:Fallback>
        </mc:AlternateContent>
      </w:r>
      <w:r w:rsidR="001447F1">
        <w:rPr>
          <w:noProof/>
          <w:lang w:val="en-US"/>
        </w:rPr>
        <mc:AlternateContent>
          <mc:Choice Requires="wps">
            <w:drawing>
              <wp:anchor distT="0" distB="0" distL="114300" distR="114300" simplePos="0" relativeHeight="251661312" behindDoc="0" locked="0" layoutInCell="1" allowOverlap="1" wp14:anchorId="37430964" wp14:editId="3E491B64">
                <wp:simplePos x="0" y="0"/>
                <wp:positionH relativeFrom="column">
                  <wp:posOffset>376555</wp:posOffset>
                </wp:positionH>
                <wp:positionV relativeFrom="paragraph">
                  <wp:posOffset>246530</wp:posOffset>
                </wp:positionV>
                <wp:extent cx="2944051" cy="0"/>
                <wp:effectExtent l="38100" t="76200" r="27940" b="114300"/>
                <wp:wrapNone/>
                <wp:docPr id="3" name="Straight Arrow Connector 3"/>
                <wp:cNvGraphicFramePr/>
                <a:graphic xmlns:a="http://schemas.openxmlformats.org/drawingml/2006/main">
                  <a:graphicData uri="http://schemas.microsoft.com/office/word/2010/wordprocessingShape">
                    <wps:wsp>
                      <wps:cNvCnPr/>
                      <wps:spPr>
                        <a:xfrm>
                          <a:off x="0" y="0"/>
                          <a:ext cx="2944051"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E4447D4" id="_x0000_t32" coordsize="21600,21600" o:spt="32" o:oned="t" path="m,l21600,21600e" filled="f">
                <v:path arrowok="t" fillok="f" o:connecttype="none"/>
                <o:lock v:ext="edit" shapetype="t"/>
              </v:shapetype>
              <v:shape id="Straight Arrow Connector 3" o:spid="_x0000_s1026" type="#_x0000_t32" style="position:absolute;margin-left:29.65pt;margin-top:19.4pt;width:231.8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" strokecolor="#4472c4 [3204]" strokeweight=".5pt">
                <v:stroke startarrow="open" endarrow="open" joinstyle="miter"/>
              </v:shape>
            </w:pict>
          </mc:Fallback>
        </mc:AlternateContent>
      </w:r>
      <w:r w:rsidR="001447F1">
        <w:rPr>
          <w:noProof/>
          <w:lang w:val="en-US"/>
        </w:rPr>
        <mc:AlternateContent>
          <mc:Choice Requires="wps">
            <w:drawing>
              <wp:anchor distT="0" distB="0" distL="114300" distR="114300" simplePos="0" relativeHeight="251663360" behindDoc="0" locked="0" layoutInCell="1" allowOverlap="1" wp14:anchorId="6D38A941" wp14:editId="41F9296D">
                <wp:simplePos x="0" y="0"/>
                <wp:positionH relativeFrom="column">
                  <wp:posOffset>694077</wp:posOffset>
                </wp:positionH>
                <wp:positionV relativeFrom="paragraph">
                  <wp:posOffset>83702</wp:posOffset>
                </wp:positionV>
                <wp:extent cx="2944051" cy="0"/>
                <wp:effectExtent l="38100" t="76200" r="27940" b="114300"/>
                <wp:wrapNone/>
                <wp:docPr id="4" name="Straight Arrow Connector 4"/>
                <wp:cNvGraphicFramePr/>
                <a:graphic xmlns:a="http://schemas.openxmlformats.org/drawingml/2006/main">
                  <a:graphicData uri="http://schemas.microsoft.com/office/word/2010/wordprocessingShape">
                    <wps:wsp>
                      <wps:cNvCnPr/>
                      <wps:spPr>
                        <a:xfrm>
                          <a:off x="0" y="0"/>
                          <a:ext cx="2944051"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A22F52" id="Straight Arrow Connector 4" o:spid="_x0000_s1026" type="#_x0000_t32" style="position:absolute;margin-left:54.65pt;margin-top:6.6pt;width:231.8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" strokecolor="#4472c4 [3204]" strokeweight=".5pt">
                <v:stroke startarrow="open" endarrow="open" joinstyle="miter"/>
              </v:shape>
            </w:pict>
          </mc:Fallback>
        </mc:AlternateContent>
      </w:r>
    </w:p>
    <w:p w14:paraId="1B51EEF6" w14:textId="508A4355" w:rsidR="001447F1" w:rsidRDefault="001447F1" w:rsidP="009F263D">
      <w:pPr>
        <w:rPr>
          <w:lang w:val="en-US"/>
        </w:rPr>
      </w:pPr>
      <w:r>
        <w:rPr>
          <w:noProof/>
          <w:lang w:val="en-US"/>
        </w:rPr>
        <mc:AlternateContent>
          <mc:Choice Requires="wps">
            <w:drawing>
              <wp:anchor distT="0" distB="0" distL="114300" distR="114300" simplePos="0" relativeHeight="251660288" behindDoc="0" locked="0" layoutInCell="1" allowOverlap="1" wp14:anchorId="14E9769D" wp14:editId="0FE8190D">
                <wp:simplePos x="0" y="0"/>
                <wp:positionH relativeFrom="column">
                  <wp:posOffset>820750</wp:posOffset>
                </wp:positionH>
                <wp:positionV relativeFrom="paragraph">
                  <wp:posOffset>44417</wp:posOffset>
                </wp:positionV>
                <wp:extent cx="2981050" cy="258445"/>
                <wp:effectExtent l="0" t="0" r="10160" b="27305"/>
                <wp:wrapNone/>
                <wp:docPr id="2" name="Rectangle 2"/>
                <wp:cNvGraphicFramePr/>
                <a:graphic xmlns:a="http://schemas.openxmlformats.org/drawingml/2006/main">
                  <a:graphicData uri="http://schemas.microsoft.com/office/word/2010/wordprocessingShape">
                    <wps:wsp>
                      <wps:cNvSpPr/>
                      <wps:spPr>
                        <a:xfrm>
                          <a:off x="0" y="0"/>
                          <a:ext cx="2981050" cy="25844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090924B" id="Rectangle 2" o:spid="_x0000_s1026" style="position:absolute;margin-left:64.65pt;margin-top:3.5pt;width:234.75pt;height:20.3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" fillcolor="#ffc000 [3207]" strokecolor="#7f5f00 [1607]" strokeweight="1pt"/>
            </w:pict>
          </mc:Fallback>
        </mc:AlternateContent>
      </w:r>
      <w:r>
        <w:rPr>
          <w:noProof/>
          <w:lang w:val="en-US"/>
        </w:rPr>
        <mc:AlternateContent>
          <mc:Choice Requires="wps">
            <w:drawing>
              <wp:anchor distT="0" distB="0" distL="114300" distR="114300" simplePos="0" relativeHeight="251659264" behindDoc="0" locked="0" layoutInCell="1" allowOverlap="1" wp14:anchorId="3AF642A5" wp14:editId="1F063AD9">
                <wp:simplePos x="0" y="0"/>
                <wp:positionH relativeFrom="column">
                  <wp:posOffset>355600</wp:posOffset>
                </wp:positionH>
                <wp:positionV relativeFrom="paragraph">
                  <wp:posOffset>43815</wp:posOffset>
                </wp:positionV>
                <wp:extent cx="464820" cy="258445"/>
                <wp:effectExtent l="0" t="0" r="11430" b="27305"/>
                <wp:wrapNone/>
                <wp:docPr id="1" name="Rectangle 1"/>
                <wp:cNvGraphicFramePr/>
                <a:graphic xmlns:a="http://schemas.openxmlformats.org/drawingml/2006/main">
                  <a:graphicData uri="http://schemas.microsoft.com/office/word/2010/wordprocessingShape">
                    <wps:wsp>
                      <wps:cNvSpPr/>
                      <wps:spPr>
                        <a:xfrm>
                          <a:off x="0" y="0"/>
                          <a:ext cx="464820" cy="2584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4EEC1C" w14:textId="5A160D12" w:rsidR="001447F1" w:rsidRDefault="001447F1" w:rsidP="001447F1">
                            <w:pPr>
                              <w:jc w:val="center"/>
                            </w:pPr>
                            <w:r>
                              <w:t>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F642A5" id="Rectangle 1" o:spid="_x0000_s1028" style="position:absolute;margin-left:28pt;margin-top:3.45pt;width:36.6pt;height:2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" fillcolor="#4472c4 [3204]" strokecolor="#1f3763 [1604]" strokeweight="1pt">
                <v:textbox>
                  <w:txbxContent>
                    <w:p w14:paraId="564EEC1C" w14:textId="5A160D12" w:rsidR="001447F1" w:rsidRDefault="001447F1" w:rsidP="001447F1">
                      <w:pPr>
                        <w:jc w:val="center"/>
                      </w:pPr>
                      <w:r>
                        <w:t>CP</w:t>
                      </w:r>
                    </w:p>
                  </w:txbxContent>
                </v:textbox>
              </v:rect>
            </w:pict>
          </mc:Fallback>
        </mc:AlternateContent>
      </w:r>
    </w:p>
    <w:p w14:paraId="5BCBC4CB" w14:textId="4163D607" w:rsidR="001447F1" w:rsidRDefault="007B7858" w:rsidP="009F263D">
      <w:pPr>
        <w:rPr>
          <w:lang w:val="en-US"/>
        </w:rPr>
      </w:pPr>
      <w:r>
        <w:rPr>
          <w:noProof/>
          <w:lang w:val="en-US"/>
        </w:rPr>
        <mc:AlternateContent>
          <mc:Choice Requires="wps">
            <w:drawing>
              <wp:anchor distT="0" distB="0" distL="114300" distR="114300" simplePos="0" relativeHeight="251672576" behindDoc="0" locked="0" layoutInCell="1" allowOverlap="1" wp14:anchorId="7629D248" wp14:editId="1C0EC8E4">
                <wp:simplePos x="0" y="0"/>
                <wp:positionH relativeFrom="column">
                  <wp:posOffset>345051</wp:posOffset>
                </wp:positionH>
                <wp:positionV relativeFrom="paragraph">
                  <wp:posOffset>196340</wp:posOffset>
                </wp:positionV>
                <wp:extent cx="264277" cy="0"/>
                <wp:effectExtent l="38100" t="76200" r="21590" b="114300"/>
                <wp:wrapNone/>
                <wp:docPr id="8" name="Straight Arrow Connector 8"/>
                <wp:cNvGraphicFramePr/>
                <a:graphic xmlns:a="http://schemas.openxmlformats.org/drawingml/2006/main">
                  <a:graphicData uri="http://schemas.microsoft.com/office/word/2010/wordprocessingShape">
                    <wps:wsp>
                      <wps:cNvCnPr/>
                      <wps:spPr>
                        <a:xfrm>
                          <a:off x="0" y="0"/>
                          <a:ext cx="264277"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559607" id="Straight Arrow Connector 8" o:spid="_x0000_s1026" type="#_x0000_t32" style="position:absolute;margin-left:27.15pt;margin-top:15.45pt;width:20.8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" strokecolor="#4472c4 [3204]" strokeweight=".5pt">
                <v:stroke startarrow="open" endarrow="open" joinstyle="miter"/>
              </v:shape>
            </w:pict>
          </mc:Fallback>
        </mc:AlternateContent>
      </w:r>
      <w:r w:rsidRPr="001447F1">
        <w:rPr>
          <w:noProof/>
          <w:lang w:val="en-US"/>
        </w:rPr>
        <mc:AlternateContent>
          <mc:Choice Requires="wps">
            <w:drawing>
              <wp:anchor distT="45720" distB="45720" distL="114300" distR="114300" simplePos="0" relativeHeight="251671552" behindDoc="0" locked="0" layoutInCell="1" allowOverlap="1" wp14:anchorId="653CCAD5" wp14:editId="6D28FEF6">
                <wp:simplePos x="0" y="0"/>
                <wp:positionH relativeFrom="column">
                  <wp:posOffset>3505200</wp:posOffset>
                </wp:positionH>
                <wp:positionV relativeFrom="paragraph">
                  <wp:posOffset>106045</wp:posOffset>
                </wp:positionV>
                <wp:extent cx="491490" cy="192405"/>
                <wp:effectExtent l="0" t="0" r="0" b="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 cy="192405"/>
                        </a:xfrm>
                        <a:prstGeom prst="rect">
                          <a:avLst/>
                        </a:prstGeom>
                        <a:noFill/>
                        <a:ln w="9525">
                          <a:noFill/>
                          <a:miter lim="800000"/>
                          <a:headEnd/>
                          <a:tailEnd/>
                        </a:ln>
                      </wps:spPr>
                      <wps:txbx>
                        <w:txbxContent>
                          <w:p w14:paraId="737E94A2" w14:textId="0DC2A431" w:rsidR="007B7858" w:rsidRPr="001447F1" w:rsidRDefault="007B7858" w:rsidP="007B7858">
                            <w:pPr>
                              <w:rPr>
                                <w:sz w:val="12"/>
                                <w:szCs w:val="12"/>
                              </w:rPr>
                            </w:pPr>
                            <w:r w:rsidRPr="001447F1">
                              <w:rPr>
                                <w:sz w:val="12"/>
                                <w:szCs w:val="12"/>
                              </w:rPr>
                              <w:t>Win</w:t>
                            </w:r>
                            <w:r w:rsidRPr="007B7858">
                              <w:rPr>
                                <w:sz w:val="12"/>
                                <w:szCs w:val="12"/>
                                <w:vertAlign w:val="subscript"/>
                              </w:rPr>
                              <w:t>_new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3CCAD5" id="_x0000_s1029" type="#_x0000_t202" style="position:absolute;margin-left:276pt;margin-top:8.35pt;width:38.7pt;height:15.1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" filled="f" stroked="f">
                <v:textbox>
                  <w:txbxContent>
                    <w:p w14:paraId="737E94A2" w14:textId="0DC2A431" w:rsidR="007B7858" w:rsidRPr="001447F1" w:rsidRDefault="007B7858" w:rsidP="007B7858">
                      <w:pPr>
                        <w:rPr>
                          <w:sz w:val="12"/>
                          <w:szCs w:val="12"/>
                        </w:rPr>
                      </w:pPr>
                      <w:proofErr w:type="spellStart"/>
                      <w:r w:rsidRPr="001447F1">
                        <w:rPr>
                          <w:sz w:val="12"/>
                          <w:szCs w:val="12"/>
                        </w:rPr>
                        <w:t>Win</w:t>
                      </w:r>
                      <w:r w:rsidRPr="007B7858">
                        <w:rPr>
                          <w:sz w:val="12"/>
                          <w:szCs w:val="12"/>
                          <w:vertAlign w:val="subscript"/>
                        </w:rPr>
                        <w:t>_new</w:t>
                      </w:r>
                      <w:proofErr w:type="spellEnd"/>
                    </w:p>
                  </w:txbxContent>
                </v:textbox>
                <w10:wrap type="square"/>
              </v:shape>
            </w:pict>
          </mc:Fallback>
        </mc:AlternateContent>
      </w:r>
      <w:r>
        <w:rPr>
          <w:noProof/>
          <w:lang w:val="en-US"/>
        </w:rPr>
        <mc:AlternateContent>
          <mc:Choice Requires="wps">
            <w:drawing>
              <wp:anchor distT="0" distB="0" distL="114300" distR="114300" simplePos="0" relativeHeight="251669504" behindDoc="0" locked="0" layoutInCell="1" allowOverlap="1" wp14:anchorId="3385464D" wp14:editId="61E8307A">
                <wp:simplePos x="0" y="0"/>
                <wp:positionH relativeFrom="column">
                  <wp:posOffset>625097</wp:posOffset>
                </wp:positionH>
                <wp:positionV relativeFrom="paragraph">
                  <wp:posOffset>186569</wp:posOffset>
                </wp:positionV>
                <wp:extent cx="2944051" cy="0"/>
                <wp:effectExtent l="38100" t="76200" r="27940" b="114300"/>
                <wp:wrapNone/>
                <wp:docPr id="6" name="Straight Arrow Connector 6"/>
                <wp:cNvGraphicFramePr/>
                <a:graphic xmlns:a="http://schemas.openxmlformats.org/drawingml/2006/main">
                  <a:graphicData uri="http://schemas.microsoft.com/office/word/2010/wordprocessingShape">
                    <wps:wsp>
                      <wps:cNvCnPr/>
                      <wps:spPr>
                        <a:xfrm>
                          <a:off x="0" y="0"/>
                          <a:ext cx="2944051"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1CD677" id="Straight Arrow Connector 6" o:spid="_x0000_s1026" type="#_x0000_t32" style="position:absolute;margin-left:49.2pt;margin-top:14.7pt;width:231.8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" strokecolor="#4472c4 [3204]" strokeweight=".5pt">
                <v:stroke startarrow="open" endarrow="open" joinstyle="miter"/>
              </v:shape>
            </w:pict>
          </mc:Fallback>
        </mc:AlternateContent>
      </w:r>
    </w:p>
    <w:p w14:paraId="24688590" w14:textId="2E16A7FB" w:rsidR="001447F1" w:rsidRDefault="007B7858" w:rsidP="009F263D">
      <w:pPr>
        <w:rPr>
          <w:lang w:val="en-US"/>
        </w:rPr>
      </w:pPr>
      <w:r w:rsidRPr="001447F1">
        <w:rPr>
          <w:noProof/>
          <w:lang w:val="en-US"/>
        </w:rPr>
        <mc:AlternateContent>
          <mc:Choice Requires="wps">
            <w:drawing>
              <wp:anchor distT="45720" distB="45720" distL="114300" distR="114300" simplePos="0" relativeHeight="251674624" behindDoc="0" locked="0" layoutInCell="1" allowOverlap="1" wp14:anchorId="336D4887" wp14:editId="1AFD9E2B">
                <wp:simplePos x="0" y="0"/>
                <wp:positionH relativeFrom="column">
                  <wp:posOffset>249687</wp:posOffset>
                </wp:positionH>
                <wp:positionV relativeFrom="paragraph">
                  <wp:posOffset>4445</wp:posOffset>
                </wp:positionV>
                <wp:extent cx="491490" cy="280035"/>
                <wp:effectExtent l="0" t="0" r="0" b="571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 cy="280035"/>
                        </a:xfrm>
                        <a:prstGeom prst="rect">
                          <a:avLst/>
                        </a:prstGeom>
                        <a:noFill/>
                        <a:ln w="9525">
                          <a:noFill/>
                          <a:miter lim="800000"/>
                          <a:headEnd/>
                          <a:tailEnd/>
                        </a:ln>
                      </wps:spPr>
                      <wps:txbx>
                        <w:txbxContent>
                          <w:p w14:paraId="65BB01CC" w14:textId="69FB8403" w:rsidR="007B7858" w:rsidRPr="001447F1" w:rsidRDefault="007B7858" w:rsidP="007B7858">
                            <w:pPr>
                              <w:rPr>
                                <w:sz w:val="12"/>
                                <w:szCs w:val="12"/>
                              </w:rPr>
                            </w:pPr>
                            <w:r>
                              <w:rPr>
                                <w:sz w:val="12"/>
                                <w:szCs w:val="12"/>
                              </w:rPr>
                              <w:t>Transient period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6D4887" id="_x0000_s1030" type="#_x0000_t202" style="position:absolute;margin-left:19.65pt;margin-top:.35pt;width:38.7pt;height:22.0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" filled="f" stroked="f">
                <v:textbox>
                  <w:txbxContent>
                    <w:p w14:paraId="65BB01CC" w14:textId="69FB8403" w:rsidR="007B7858" w:rsidRPr="001447F1" w:rsidRDefault="007B7858" w:rsidP="007B7858">
                      <w:pPr>
                        <w:rPr>
                          <w:sz w:val="12"/>
                          <w:szCs w:val="12"/>
                        </w:rPr>
                      </w:pPr>
                      <w:r>
                        <w:rPr>
                          <w:sz w:val="12"/>
                          <w:szCs w:val="12"/>
                        </w:rPr>
                        <w:t>Transient period</w:t>
                      </w:r>
                    </w:p>
                  </w:txbxContent>
                </v:textbox>
                <w10:wrap type="square"/>
              </v:shape>
            </w:pict>
          </mc:Fallback>
        </mc:AlternateContent>
      </w:r>
    </w:p>
    <w:p w14:paraId="73CFECE6" w14:textId="0AC03A5B" w:rsidR="007B7858" w:rsidRDefault="007B7858" w:rsidP="009F263D">
      <w:pPr>
        <w:rPr>
          <w:lang w:val="en-US"/>
        </w:rPr>
      </w:pPr>
    </w:p>
    <w:p w14:paraId="0B8B5FD9" w14:textId="4B0B7658" w:rsidR="007B7858" w:rsidRDefault="007B7858" w:rsidP="009F263D">
      <w:pPr>
        <w:rPr>
          <w:lang w:val="en-US"/>
        </w:rPr>
      </w:pPr>
      <w:r w:rsidRPr="00F117FE">
        <w:rPr>
          <w:b/>
          <w:bCs/>
          <w:lang w:val="en-US"/>
        </w:rPr>
        <w:t>Proposal 4:</w:t>
      </w:r>
      <w:r>
        <w:rPr>
          <w:lang w:val="en-US"/>
        </w:rPr>
        <w:t xml:space="preserve"> The new window (Win</w:t>
      </w:r>
      <w:r w:rsidRPr="007B7858">
        <w:rPr>
          <w:vertAlign w:val="subscript"/>
          <w:lang w:val="en-US"/>
        </w:rPr>
        <w:t>_new</w:t>
      </w:r>
      <w:r>
        <w:rPr>
          <w:lang w:val="en-US"/>
        </w:rPr>
        <w:t xml:space="preserve">) </w:t>
      </w:r>
      <w:r w:rsidR="00255D08">
        <w:rPr>
          <w:lang w:val="en-US"/>
        </w:rPr>
        <w:t>shall exclude all transient periods in a symbol.</w:t>
      </w:r>
      <w:r>
        <w:rPr>
          <w:lang w:val="en-US"/>
        </w:rPr>
        <w:t xml:space="preserve"> </w:t>
      </w:r>
      <w:r w:rsidR="0049516B">
        <w:rPr>
          <w:lang w:val="en-US"/>
        </w:rPr>
        <w:t xml:space="preserve">And the transient period shall be equal to the UE capability signaled. </w:t>
      </w:r>
    </w:p>
    <w:p w14:paraId="0C1924A4" w14:textId="3A099187" w:rsidR="001447F1" w:rsidRDefault="001447F1" w:rsidP="009F263D">
      <w:pPr>
        <w:rPr>
          <w:lang w:val="en-US"/>
        </w:rPr>
      </w:pPr>
    </w:p>
    <w:p w14:paraId="1C20C10F" w14:textId="38525DDE" w:rsidR="000B3F4E" w:rsidRDefault="000B3F4E" w:rsidP="000B3F4E">
      <w:pPr>
        <w:pStyle w:val="Heading2"/>
        <w:rPr>
          <w:lang w:val="en-US"/>
        </w:rPr>
      </w:pPr>
      <w:r>
        <w:rPr>
          <w:lang w:val="en-US"/>
        </w:rPr>
        <w:t>Waveform dependency</w:t>
      </w:r>
    </w:p>
    <w:p w14:paraId="4AE7D102" w14:textId="59274D20" w:rsidR="000B3F4E" w:rsidRDefault="000B3F4E" w:rsidP="000B3F4E">
      <w:pPr>
        <w:rPr>
          <w:lang w:val="en-US"/>
        </w:rPr>
      </w:pPr>
      <w:r>
        <w:rPr>
          <w:lang w:val="en-US"/>
        </w:rPr>
        <w:t>If the transient period is less than the CP length, then any waveform could be chosen for EVM measurement. But if the transient period is more than CP duration, the length of the new window w</w:t>
      </w:r>
      <w:r w:rsidR="008640AF">
        <w:rPr>
          <w:lang w:val="en-US"/>
        </w:rPr>
        <w:t>ill</w:t>
      </w:r>
      <w:r>
        <w:rPr>
          <w:lang w:val="en-US"/>
        </w:rPr>
        <w:t xml:space="preserve"> be shorter than the FFT length and its effect on CP</w:t>
      </w:r>
      <w:r w:rsidR="0034495E">
        <w:rPr>
          <w:lang w:val="en-US"/>
        </w:rPr>
        <w:t>-</w:t>
      </w:r>
      <w:r>
        <w:rPr>
          <w:lang w:val="en-US"/>
        </w:rPr>
        <w:t xml:space="preserve">OFDM </w:t>
      </w:r>
      <w:r w:rsidR="007B6D51">
        <w:rPr>
          <w:lang w:val="en-US"/>
        </w:rPr>
        <w:t xml:space="preserve">measurement </w:t>
      </w:r>
      <w:r>
        <w:rPr>
          <w:lang w:val="en-US"/>
        </w:rPr>
        <w:t>needs to be further studied. But it has been shown in LTE that EVM can be accurately measured even if the time capture length is shorter than that of the FFT length</w:t>
      </w:r>
      <w:r w:rsidR="0034495E">
        <w:rPr>
          <w:lang w:val="en-US"/>
        </w:rPr>
        <w:t xml:space="preserve"> using DFT-spread waveform. </w:t>
      </w:r>
    </w:p>
    <w:p w14:paraId="247B1293" w14:textId="1D5CC52B" w:rsidR="000B3F4E" w:rsidRDefault="000B3F4E" w:rsidP="000B3F4E">
      <w:pPr>
        <w:rPr>
          <w:lang w:val="en-US"/>
        </w:rPr>
      </w:pPr>
      <w:r w:rsidRPr="000B3F4E">
        <w:rPr>
          <w:b/>
          <w:bCs/>
          <w:lang w:val="en-US"/>
        </w:rPr>
        <w:t xml:space="preserve">Proposal </w:t>
      </w:r>
      <w:r w:rsidR="00255D08">
        <w:rPr>
          <w:b/>
          <w:bCs/>
          <w:lang w:val="en-US"/>
        </w:rPr>
        <w:t>5</w:t>
      </w:r>
      <w:r w:rsidRPr="000B3F4E">
        <w:rPr>
          <w:b/>
          <w:bCs/>
          <w:lang w:val="en-US"/>
        </w:rPr>
        <w:t>:</w:t>
      </w:r>
      <w:r>
        <w:rPr>
          <w:lang w:val="en-US"/>
        </w:rPr>
        <w:t xml:space="preserve"> DFT-spread waveform could be chosen for testing. </w:t>
      </w:r>
    </w:p>
    <w:p w14:paraId="4B5C363D" w14:textId="69A3ABF4" w:rsidR="000B3F4E" w:rsidRDefault="004E52C4" w:rsidP="004E52C4">
      <w:pPr>
        <w:pStyle w:val="Heading2"/>
        <w:rPr>
          <w:lang w:val="en-US"/>
        </w:rPr>
      </w:pPr>
      <w:r>
        <w:rPr>
          <w:lang w:val="en-US"/>
        </w:rPr>
        <w:t>Choice of SCS for testing</w:t>
      </w:r>
    </w:p>
    <w:p w14:paraId="4708AEA5" w14:textId="197EF706" w:rsidR="004E52C4" w:rsidRDefault="004E52C4" w:rsidP="004E52C4">
      <w:pPr>
        <w:rPr>
          <w:lang w:val="en-US"/>
        </w:rPr>
      </w:pPr>
      <w:r>
        <w:rPr>
          <w:lang w:val="en-US"/>
        </w:rPr>
        <w:t xml:space="preserve">In [3], the choice of the values for transient period </w:t>
      </w:r>
      <w:r w:rsidR="00366E9E">
        <w:rPr>
          <w:lang w:val="en-US"/>
        </w:rPr>
        <w:t>(1,2</w:t>
      </w:r>
      <w:r w:rsidR="002C5AED">
        <w:rPr>
          <w:lang w:val="en-US"/>
        </w:rPr>
        <w:t xml:space="preserve"> and </w:t>
      </w:r>
      <w:r w:rsidR="00366E9E">
        <w:rPr>
          <w:lang w:val="en-US"/>
        </w:rPr>
        <w:t xml:space="preserve">4) </w:t>
      </w:r>
      <w:r>
        <w:rPr>
          <w:lang w:val="en-US"/>
        </w:rPr>
        <w:t>are proposed. Other than the default value of 10 usec all other values are less than the CP for 15 kHz SCS. Hence</w:t>
      </w:r>
      <w:r w:rsidR="00EC5C0E">
        <w:rPr>
          <w:lang w:val="en-US"/>
        </w:rPr>
        <w:t>,</w:t>
      </w:r>
      <w:r>
        <w:rPr>
          <w:lang w:val="en-US"/>
        </w:rPr>
        <w:t xml:space="preserve"> if we choose to pick SCS of 15 kHz for testing</w:t>
      </w:r>
      <w:r w:rsidR="00EC5C0E">
        <w:rPr>
          <w:lang w:val="en-US"/>
        </w:rPr>
        <w:t>,</w:t>
      </w:r>
      <w:r>
        <w:rPr>
          <w:lang w:val="en-US"/>
        </w:rPr>
        <w:t xml:space="preserve"> then CP-OFDM waveform could be used </w:t>
      </w:r>
      <w:r w:rsidR="00366E9E">
        <w:rPr>
          <w:lang w:val="en-US"/>
        </w:rPr>
        <w:t xml:space="preserve">to test </w:t>
      </w:r>
      <w:r>
        <w:rPr>
          <w:lang w:val="en-US"/>
        </w:rPr>
        <w:t xml:space="preserve">all transient period capabilities </w:t>
      </w:r>
      <w:r w:rsidR="00853D84">
        <w:rPr>
          <w:lang w:val="en-US"/>
        </w:rPr>
        <w:t>other</w:t>
      </w:r>
      <w:r>
        <w:rPr>
          <w:lang w:val="en-US"/>
        </w:rPr>
        <w:t xml:space="preserve"> than</w:t>
      </w:r>
      <w:r w:rsidR="00366E9E">
        <w:rPr>
          <w:lang w:val="en-US"/>
        </w:rPr>
        <w:t xml:space="preserve"> 10 usec</w:t>
      </w:r>
      <w:r>
        <w:rPr>
          <w:lang w:val="en-US"/>
        </w:rPr>
        <w:t xml:space="preserve">. </w:t>
      </w:r>
    </w:p>
    <w:p w14:paraId="57D89A13" w14:textId="0BE6EEF3" w:rsidR="004E52C4" w:rsidRDefault="004E52C4" w:rsidP="004E52C4">
      <w:pPr>
        <w:rPr>
          <w:lang w:val="en-US"/>
        </w:rPr>
      </w:pPr>
      <w:r w:rsidRPr="00163449">
        <w:rPr>
          <w:b/>
          <w:bCs/>
          <w:lang w:val="en-US"/>
        </w:rPr>
        <w:lastRenderedPageBreak/>
        <w:t xml:space="preserve">Proposal </w:t>
      </w:r>
      <w:r w:rsidR="00255D08">
        <w:rPr>
          <w:b/>
          <w:bCs/>
          <w:lang w:val="en-US"/>
        </w:rPr>
        <w:t>6</w:t>
      </w:r>
      <w:r w:rsidRPr="00163449">
        <w:rPr>
          <w:b/>
          <w:bCs/>
          <w:lang w:val="en-US"/>
        </w:rPr>
        <w:t>:</w:t>
      </w:r>
      <w:r>
        <w:rPr>
          <w:lang w:val="en-US"/>
        </w:rPr>
        <w:t xml:space="preserve"> SCS of 15kHz to be used for testing </w:t>
      </w:r>
      <w:r w:rsidR="00163449">
        <w:rPr>
          <w:lang w:val="en-US"/>
        </w:rPr>
        <w:t>EVM</w:t>
      </w:r>
      <w:r w:rsidR="00276557">
        <w:rPr>
          <w:lang w:val="en-US"/>
        </w:rPr>
        <w:t>.</w:t>
      </w:r>
      <w:r w:rsidR="00163449">
        <w:rPr>
          <w:lang w:val="en-US"/>
        </w:rPr>
        <w:t xml:space="preserve"> </w:t>
      </w:r>
    </w:p>
    <w:p w14:paraId="2F6A185F" w14:textId="7D5CC556" w:rsidR="007C1C2C" w:rsidRDefault="007C1C2C" w:rsidP="007C1C2C">
      <w:pPr>
        <w:rPr>
          <w:lang w:val="en-US"/>
        </w:rPr>
      </w:pPr>
      <w:r w:rsidRPr="001152A5">
        <w:rPr>
          <w:b/>
          <w:bCs/>
          <w:lang w:val="en-US"/>
        </w:rPr>
        <w:t>Observation:</w:t>
      </w:r>
      <w:r>
        <w:rPr>
          <w:lang w:val="en-US"/>
        </w:rPr>
        <w:t xml:space="preserve"> In both NR and LTE EVM definition, the average measurement interval for EVM has been specified as 10 subframes. </w:t>
      </w:r>
    </w:p>
    <w:p w14:paraId="1435C1EA" w14:textId="2DD91DE6" w:rsidR="007C1C2C" w:rsidRDefault="007C1C2C" w:rsidP="007C1C2C">
      <w:pPr>
        <w:rPr>
          <w:lang w:val="en-US"/>
        </w:rPr>
      </w:pPr>
      <w:r w:rsidRPr="00DB54CA">
        <w:rPr>
          <w:b/>
          <w:bCs/>
          <w:lang w:val="en-US"/>
        </w:rPr>
        <w:t xml:space="preserve">Proposal </w:t>
      </w:r>
      <w:r>
        <w:rPr>
          <w:b/>
          <w:bCs/>
          <w:lang w:val="en-US"/>
        </w:rPr>
        <w:t>7</w:t>
      </w:r>
      <w:r w:rsidRPr="00DB54CA">
        <w:rPr>
          <w:b/>
          <w:bCs/>
          <w:lang w:val="en-US"/>
        </w:rPr>
        <w:t>:</w:t>
      </w:r>
      <w:r>
        <w:rPr>
          <w:lang w:val="en-US"/>
        </w:rPr>
        <w:t xml:space="preserve"> An average duration of 10 subframes should be used for testing transient period capability as well just like current EVM spec for NR and LTE. </w:t>
      </w:r>
    </w:p>
    <w:p w14:paraId="35699AF2" w14:textId="77777777" w:rsidR="007C1C2C" w:rsidRPr="004E52C4" w:rsidRDefault="007C1C2C" w:rsidP="004E52C4">
      <w:pPr>
        <w:rPr>
          <w:lang w:val="en-US"/>
        </w:rPr>
      </w:pPr>
    </w:p>
    <w:p w14:paraId="0E0F4862" w14:textId="1A948B04" w:rsidR="002619C7" w:rsidRDefault="00BF6880" w:rsidP="00F22934">
      <w:pPr>
        <w:pStyle w:val="Heading1"/>
      </w:pPr>
      <w:r>
        <w:t>C</w:t>
      </w:r>
      <w:r w:rsidR="00C762BF">
        <w:t>onclusion</w:t>
      </w:r>
    </w:p>
    <w:p w14:paraId="4FA5C6FC" w14:textId="51726D2F" w:rsidR="00EE2CF3" w:rsidRPr="00EE2CF3" w:rsidRDefault="00D865A9" w:rsidP="00EE2CF3">
      <w:r>
        <w:t>In this paper, we discuss the test setup, parameters that could be used for testing Transient period capability have been proposed in Proposals 1-</w:t>
      </w:r>
      <w:r w:rsidR="004F4889">
        <w:t>7</w:t>
      </w:r>
      <w:r>
        <w:t>.</w:t>
      </w:r>
      <w:r w:rsidR="00D11655">
        <w:t xml:space="preserve"> We believe that using these proposals a transient period capability indicated by a UE can be accurately tested. </w:t>
      </w:r>
    </w:p>
    <w:p w14:paraId="0ECB10B7" w14:textId="25CF83AC" w:rsidR="00D62CD8" w:rsidRDefault="00D62CD8" w:rsidP="00D62CD8">
      <w:pPr>
        <w:pStyle w:val="Heading1"/>
        <w:jc w:val="both"/>
      </w:pPr>
      <w:r>
        <w:t>References</w:t>
      </w:r>
    </w:p>
    <w:p w14:paraId="5D3EBD81" w14:textId="0D2FDA2A" w:rsidR="00862470" w:rsidRDefault="00D11655" w:rsidP="00862470">
      <w:r>
        <w:t>[1]</w:t>
      </w:r>
      <w:r w:rsidR="00862470">
        <w:t xml:space="preserve"> </w:t>
      </w:r>
      <w:r w:rsidR="00862470" w:rsidRPr="0029020C">
        <w:t>R4-1910312</w:t>
      </w:r>
      <w:r w:rsidR="00862470">
        <w:t xml:space="preserve">, </w:t>
      </w:r>
      <w:r w:rsidR="00862470" w:rsidRPr="0029020C">
        <w:t>WF on Transient period capability</w:t>
      </w:r>
      <w:r w:rsidR="00862470">
        <w:t xml:space="preserve">, </w:t>
      </w:r>
      <w:r w:rsidR="00862470" w:rsidRPr="0029020C">
        <w:t>3GPP TSG-RAN WG4 Meeting #92</w:t>
      </w:r>
      <w:r w:rsidR="00862470">
        <w:t xml:space="preserve">, </w:t>
      </w:r>
      <w:r w:rsidR="00862470" w:rsidRPr="0029020C">
        <w:t>Ljubljana, Slovenia, 26-30 Aug 2019</w:t>
      </w:r>
    </w:p>
    <w:p w14:paraId="24FB13F6" w14:textId="33293E81" w:rsidR="00EE2CF3" w:rsidRDefault="00862470" w:rsidP="00EE2CF3">
      <w:r>
        <w:t xml:space="preserve">[2] </w:t>
      </w:r>
      <w:r w:rsidRPr="00862470">
        <w:t>R4-1909740</w:t>
      </w:r>
      <w:r>
        <w:t xml:space="preserve">, </w:t>
      </w:r>
      <w:r w:rsidRPr="00862470">
        <w:t>Transient period capability</w:t>
      </w:r>
      <w:r>
        <w:t xml:space="preserve">, </w:t>
      </w:r>
      <w:r w:rsidRPr="00862470">
        <w:t>3GPP TSG-RAN4 Meeting #92</w:t>
      </w:r>
      <w:r>
        <w:t xml:space="preserve">, </w:t>
      </w:r>
      <w:r w:rsidRPr="00862470">
        <w:t>Ljubljana , SI</w:t>
      </w:r>
    </w:p>
    <w:p w14:paraId="504FA98A" w14:textId="474B08E4" w:rsidR="004E52C4" w:rsidRPr="00EE2CF3" w:rsidRDefault="004E52C4" w:rsidP="00EE2CF3">
      <w:r>
        <w:t xml:space="preserve">[3] </w:t>
      </w:r>
      <w:r w:rsidR="00AB1193" w:rsidRPr="00AB1193">
        <w:t>R4-1912462</w:t>
      </w:r>
      <w:bookmarkStart w:id="0" w:name="_GoBack"/>
      <w:bookmarkEnd w:id="0"/>
      <w:r>
        <w:t xml:space="preserve">, </w:t>
      </w:r>
      <w:r w:rsidRPr="004E52C4">
        <w:t>Values for Transient period capability</w:t>
      </w:r>
      <w:r>
        <w:t xml:space="preserve">, </w:t>
      </w:r>
      <w:r w:rsidRPr="004E52C4">
        <w:t>3GPP TSG-RAN4 Meeting #92-bis</w:t>
      </w:r>
      <w:r>
        <w:t xml:space="preserve">, </w:t>
      </w:r>
      <w:r w:rsidRPr="004E52C4">
        <w:t>Chongqing , CN</w:t>
      </w:r>
    </w:p>
    <w:sectPr w:rsidR="004E52C4" w:rsidRPr="00EE2CF3"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4BFDE" w14:textId="77777777" w:rsidR="00150B11" w:rsidRDefault="00150B11">
      <w:r>
        <w:separator/>
      </w:r>
    </w:p>
  </w:endnote>
  <w:endnote w:type="continuationSeparator" w:id="0">
    <w:p w14:paraId="56CB8789" w14:textId="77777777" w:rsidR="00150B11" w:rsidRDefault="00150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038FD" w14:textId="77777777" w:rsidR="00150B11" w:rsidRDefault="00150B11">
      <w:r>
        <w:separator/>
      </w:r>
    </w:p>
  </w:footnote>
  <w:footnote w:type="continuationSeparator" w:id="0">
    <w:p w14:paraId="01B46A90" w14:textId="77777777" w:rsidR="00150B11" w:rsidRDefault="00150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06A41E8"/>
    <w:multiLevelType w:val="hybridMultilevel"/>
    <w:tmpl w:val="3C2CD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9"/>
  </w:num>
  <w:num w:numId="4">
    <w:abstractNumId w:val="21"/>
  </w:num>
  <w:num w:numId="5">
    <w:abstractNumId w:val="13"/>
  </w:num>
  <w:num w:numId="6">
    <w:abstractNumId w:val="6"/>
  </w:num>
  <w:num w:numId="7">
    <w:abstractNumId w:val="1"/>
  </w:num>
  <w:num w:numId="8">
    <w:abstractNumId w:val="17"/>
  </w:num>
  <w:num w:numId="9">
    <w:abstractNumId w:val="7"/>
  </w:num>
  <w:num w:numId="10">
    <w:abstractNumId w:val="11"/>
  </w:num>
  <w:num w:numId="11">
    <w:abstractNumId w:val="22"/>
  </w:num>
  <w:num w:numId="12">
    <w:abstractNumId w:val="20"/>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4"/>
  </w:num>
  <w:num w:numId="21">
    <w:abstractNumId w:val="18"/>
  </w:num>
  <w:num w:numId="22">
    <w:abstractNumId w:val="12"/>
  </w:num>
  <w:num w:numId="23">
    <w:abstractNumId w:val="16"/>
  </w:num>
  <w:num w:numId="2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069"/>
    <w:rsid w:val="000562FA"/>
    <w:rsid w:val="000601B0"/>
    <w:rsid w:val="000616E3"/>
    <w:rsid w:val="00062B7F"/>
    <w:rsid w:val="00062E5A"/>
    <w:rsid w:val="00062F52"/>
    <w:rsid w:val="00063999"/>
    <w:rsid w:val="0006427B"/>
    <w:rsid w:val="000642D1"/>
    <w:rsid w:val="00064342"/>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386"/>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3F4E"/>
    <w:rsid w:val="000B434A"/>
    <w:rsid w:val="000B5030"/>
    <w:rsid w:val="000B5EE7"/>
    <w:rsid w:val="000B5FC6"/>
    <w:rsid w:val="000B6D46"/>
    <w:rsid w:val="000B6D65"/>
    <w:rsid w:val="000B7208"/>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7EF"/>
    <w:rsid w:val="000F1DA5"/>
    <w:rsid w:val="000F2330"/>
    <w:rsid w:val="000F37D7"/>
    <w:rsid w:val="000F5995"/>
    <w:rsid w:val="000F5A74"/>
    <w:rsid w:val="000F5EAE"/>
    <w:rsid w:val="000F6A08"/>
    <w:rsid w:val="000F771B"/>
    <w:rsid w:val="000F78E2"/>
    <w:rsid w:val="000F79D0"/>
    <w:rsid w:val="000F7D48"/>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47F1"/>
    <w:rsid w:val="001467B0"/>
    <w:rsid w:val="001469DA"/>
    <w:rsid w:val="00147203"/>
    <w:rsid w:val="0014774C"/>
    <w:rsid w:val="00150B11"/>
    <w:rsid w:val="00150F51"/>
    <w:rsid w:val="001516D8"/>
    <w:rsid w:val="00151825"/>
    <w:rsid w:val="00151ABA"/>
    <w:rsid w:val="0015239C"/>
    <w:rsid w:val="00152400"/>
    <w:rsid w:val="00154025"/>
    <w:rsid w:val="001553C6"/>
    <w:rsid w:val="001556B5"/>
    <w:rsid w:val="00156F3C"/>
    <w:rsid w:val="0015760F"/>
    <w:rsid w:val="001600D4"/>
    <w:rsid w:val="0016046E"/>
    <w:rsid w:val="00160526"/>
    <w:rsid w:val="0016136A"/>
    <w:rsid w:val="001619CC"/>
    <w:rsid w:val="00161FE8"/>
    <w:rsid w:val="001623D6"/>
    <w:rsid w:val="001624B9"/>
    <w:rsid w:val="00162645"/>
    <w:rsid w:val="00163449"/>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042C"/>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5D08"/>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6557"/>
    <w:rsid w:val="002776B8"/>
    <w:rsid w:val="002778DC"/>
    <w:rsid w:val="00277B68"/>
    <w:rsid w:val="00277DDC"/>
    <w:rsid w:val="002806C2"/>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AED"/>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0790E"/>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95E"/>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6E9E"/>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21C"/>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0E"/>
    <w:rsid w:val="00460F9B"/>
    <w:rsid w:val="00460FF9"/>
    <w:rsid w:val="0046187A"/>
    <w:rsid w:val="00461BB1"/>
    <w:rsid w:val="00461BEC"/>
    <w:rsid w:val="00461ECB"/>
    <w:rsid w:val="00462F31"/>
    <w:rsid w:val="00462F48"/>
    <w:rsid w:val="00462FDF"/>
    <w:rsid w:val="00463B2B"/>
    <w:rsid w:val="00463DE9"/>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6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2C4"/>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889"/>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66E5"/>
    <w:rsid w:val="00547B0A"/>
    <w:rsid w:val="00550CA9"/>
    <w:rsid w:val="00551763"/>
    <w:rsid w:val="00551FCA"/>
    <w:rsid w:val="0055221C"/>
    <w:rsid w:val="00553913"/>
    <w:rsid w:val="00554B68"/>
    <w:rsid w:val="00554F48"/>
    <w:rsid w:val="00554F7D"/>
    <w:rsid w:val="00556238"/>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0AD1"/>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70F"/>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1DB"/>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4ECF"/>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B6D51"/>
    <w:rsid w:val="007B7858"/>
    <w:rsid w:val="007C01B6"/>
    <w:rsid w:val="007C1173"/>
    <w:rsid w:val="007C118E"/>
    <w:rsid w:val="007C18C2"/>
    <w:rsid w:val="007C1C2C"/>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E62"/>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3D84"/>
    <w:rsid w:val="0085400A"/>
    <w:rsid w:val="0085443D"/>
    <w:rsid w:val="008562A0"/>
    <w:rsid w:val="00856531"/>
    <w:rsid w:val="0085660A"/>
    <w:rsid w:val="00856FF7"/>
    <w:rsid w:val="0085743F"/>
    <w:rsid w:val="0085775F"/>
    <w:rsid w:val="00857AA3"/>
    <w:rsid w:val="00857D43"/>
    <w:rsid w:val="0086049A"/>
    <w:rsid w:val="00861728"/>
    <w:rsid w:val="00861DD3"/>
    <w:rsid w:val="00862075"/>
    <w:rsid w:val="00862470"/>
    <w:rsid w:val="00862EE1"/>
    <w:rsid w:val="008632C0"/>
    <w:rsid w:val="008640AF"/>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1A7B"/>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63D"/>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BC1"/>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193"/>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4B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64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311"/>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67614"/>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71A"/>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63B"/>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5D94"/>
    <w:rsid w:val="00C37693"/>
    <w:rsid w:val="00C3796D"/>
    <w:rsid w:val="00C40478"/>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2D7"/>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496"/>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655"/>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5A9"/>
    <w:rsid w:val="00D8662D"/>
    <w:rsid w:val="00D8720A"/>
    <w:rsid w:val="00D873C3"/>
    <w:rsid w:val="00D90931"/>
    <w:rsid w:val="00D91130"/>
    <w:rsid w:val="00D9152D"/>
    <w:rsid w:val="00D91DB5"/>
    <w:rsid w:val="00D93592"/>
    <w:rsid w:val="00D93A6E"/>
    <w:rsid w:val="00D9422C"/>
    <w:rsid w:val="00D9497B"/>
    <w:rsid w:val="00D95116"/>
    <w:rsid w:val="00D95FC5"/>
    <w:rsid w:val="00D97163"/>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A7BAD"/>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225"/>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0699"/>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08D"/>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5C0E"/>
    <w:rsid w:val="00EC7302"/>
    <w:rsid w:val="00EC73C4"/>
    <w:rsid w:val="00EC797C"/>
    <w:rsid w:val="00ED0CC3"/>
    <w:rsid w:val="00ED1712"/>
    <w:rsid w:val="00ED325F"/>
    <w:rsid w:val="00ED33CC"/>
    <w:rsid w:val="00ED3571"/>
    <w:rsid w:val="00ED3FE5"/>
    <w:rsid w:val="00ED444D"/>
    <w:rsid w:val="00ED5874"/>
    <w:rsid w:val="00ED58A6"/>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17FE"/>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348"/>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11F92-3D2A-44D8-A3EB-FBEB81FD5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1493</TotalTime>
  <Pages>3</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45</cp:revision>
  <cp:lastPrinted>2016-03-25T21:53:00Z</cp:lastPrinted>
  <dcterms:created xsi:type="dcterms:W3CDTF">2019-09-30T23:39:00Z</dcterms:created>
  <dcterms:modified xsi:type="dcterms:W3CDTF">2019-10-04T20:14:00Z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